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52" w:rsidRPr="00E10B7C" w:rsidRDefault="00BF0B52" w:rsidP="009916F1">
      <w:pPr>
        <w:suppressAutoHyphens/>
        <w:spacing w:before="880"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E10B7C">
        <w:rPr>
          <w:rFonts w:ascii="Arial" w:hAnsi="Arial" w:cs="Arial"/>
          <w:b/>
        </w:rPr>
        <w:t>UWAGA! PRZED WYPEŁNIENIEM NALEŻY DOKŁADNIE ZAPOZNAĆ SIĘ Z POUCZENIAMI</w:t>
      </w:r>
    </w:p>
    <w:p w:rsidR="00BF0B52" w:rsidRPr="00E10B7C" w:rsidRDefault="00BF0B52" w:rsidP="00E10B7C">
      <w:pPr>
        <w:suppressAutoHyphens/>
        <w:spacing w:after="0" w:line="240" w:lineRule="auto"/>
        <w:rPr>
          <w:rFonts w:ascii="Arial" w:hAnsi="Arial" w:cs="Arial"/>
        </w:rPr>
      </w:pPr>
    </w:p>
    <w:tbl>
      <w:tblPr>
        <w:tblW w:w="97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374"/>
        <w:gridCol w:w="3424"/>
      </w:tblGrid>
      <w:tr w:rsidR="00BF0B52" w:rsidRPr="002D3300" w:rsidTr="002D3300">
        <w:trPr>
          <w:trHeight w:val="790"/>
        </w:trPr>
        <w:tc>
          <w:tcPr>
            <w:tcW w:w="6374" w:type="dxa"/>
            <w:shd w:val="pct15" w:color="000000" w:fill="auto"/>
            <w:vAlign w:val="center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SKARGA NA CZYNNOŚCI KOMORNIKA</w:t>
            </w:r>
          </w:p>
        </w:tc>
        <w:tc>
          <w:tcPr>
            <w:tcW w:w="3424" w:type="dxa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(wypełnia komornik)</w:t>
            </w:r>
          </w:p>
        </w:tc>
      </w:tr>
      <w:tr w:rsidR="00BF0B52" w:rsidRPr="002D3300" w:rsidTr="002D3300">
        <w:tc>
          <w:tcPr>
            <w:tcW w:w="6374" w:type="dxa"/>
            <w:tcBorders>
              <w:bottom w:val="nil"/>
            </w:tcBorders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center"/>
              <w:rPr>
                <w:rFonts w:ascii="Arial" w:hAnsi="Arial" w:cs="Arial"/>
                <w:b/>
                <w:spacing w:val="40"/>
              </w:rPr>
            </w:pPr>
            <w:r w:rsidRPr="002D3300">
              <w:rPr>
                <w:rFonts w:ascii="Arial" w:hAnsi="Arial" w:cs="Arial"/>
                <w:b/>
                <w:spacing w:val="40"/>
              </w:rPr>
              <w:t>Pouczenie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1. </w:t>
            </w:r>
            <w:r w:rsidRPr="002D3300">
              <w:rPr>
                <w:rFonts w:ascii="Arial" w:hAnsi="Arial" w:cs="Arial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2. </w:t>
            </w:r>
            <w:r w:rsidRPr="002D3300">
              <w:rPr>
                <w:rFonts w:ascii="Arial" w:hAnsi="Arial" w:cs="Arial"/>
              </w:rPr>
              <w:t>Wypełnieniu podlegają wyłącznie rubryki niezacieniowane: przez wypełnienie odpowiednią treścią lub przez skreślenie niepotrzebnej opcji.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3. </w:t>
            </w:r>
            <w:r w:rsidRPr="002D3300">
              <w:rPr>
                <w:rFonts w:ascii="Arial" w:hAnsi="Arial" w:cs="Arial"/>
              </w:rPr>
              <w:t xml:space="preserve">Do skargi należy dołączyć jej odpisy i odpisy </w:t>
            </w:r>
            <w:bookmarkStart w:id="1" w:name="WKP_AL_9"/>
            <w:r w:rsidRPr="002D3300">
              <w:rPr>
                <w:rFonts w:ascii="Arial" w:hAnsi="Arial" w:cs="Arial"/>
              </w:rPr>
              <w:t>załączników</w:t>
            </w:r>
            <w:bookmarkEnd w:id="1"/>
            <w:r w:rsidRPr="002D3300">
              <w:rPr>
                <w:rFonts w:ascii="Arial" w:hAnsi="Arial" w:cs="Arial"/>
              </w:rPr>
              <w:t xml:space="preserve"> w celu</w:t>
            </w:r>
          </w:p>
        </w:tc>
        <w:tc>
          <w:tcPr>
            <w:tcW w:w="3424" w:type="dxa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(wypełnia sąd)</w:t>
            </w:r>
          </w:p>
        </w:tc>
      </w:tr>
      <w:tr w:rsidR="00BF0B52" w:rsidRPr="002D3300" w:rsidTr="002D3300">
        <w:tc>
          <w:tcPr>
            <w:tcW w:w="9798" w:type="dxa"/>
            <w:gridSpan w:val="2"/>
            <w:tcBorders>
              <w:top w:val="nil"/>
            </w:tcBorders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 xml:space="preserve">doręczenia ich uczestniczącym w sprawie osobom. Jeżeli do skargi nie dołączono </w:t>
            </w:r>
            <w:bookmarkStart w:id="2" w:name="WKP_AL_10"/>
            <w:r w:rsidRPr="002D3300">
              <w:rPr>
                <w:rFonts w:ascii="Arial" w:hAnsi="Arial" w:cs="Arial"/>
              </w:rPr>
              <w:t>załącznika</w:t>
            </w:r>
            <w:bookmarkEnd w:id="2"/>
            <w:r w:rsidRPr="002D3300">
              <w:rPr>
                <w:rFonts w:ascii="Arial" w:hAnsi="Arial" w:cs="Arial"/>
              </w:rPr>
              <w:t xml:space="preserve"> w oryginale, to należy też dołączyć odpis każdego </w:t>
            </w:r>
            <w:bookmarkStart w:id="3" w:name="WKP_AL_11"/>
            <w:r w:rsidRPr="002D3300">
              <w:rPr>
                <w:rFonts w:ascii="Arial" w:hAnsi="Arial" w:cs="Arial"/>
              </w:rPr>
              <w:t>załącznika</w:t>
            </w:r>
            <w:bookmarkEnd w:id="3"/>
            <w:r w:rsidRPr="002D3300">
              <w:rPr>
                <w:rFonts w:ascii="Arial" w:hAnsi="Arial" w:cs="Arial"/>
              </w:rPr>
              <w:t xml:space="preserve"> do akt sądowych (liczba odpisów = liczba stron i innych uczestników + 1 do akt sądowych).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4. </w:t>
            </w:r>
            <w:r w:rsidRPr="002D3300">
              <w:rPr>
                <w:rFonts w:ascii="Arial" w:hAnsi="Arial" w:cs="Arial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5. </w:t>
            </w:r>
            <w:r w:rsidRPr="002D3300">
              <w:rPr>
                <w:rFonts w:ascii="Arial" w:hAnsi="Arial" w:cs="Arial"/>
              </w:rPr>
              <w:t>Skargę wnosi się do komornika, który dokonał zaskarżonej czynności albo zaniechał dokonania czynności.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line="264" w:lineRule="auto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 xml:space="preserve">6. </w:t>
            </w:r>
            <w:r w:rsidRPr="002D3300">
              <w:rPr>
                <w:rFonts w:ascii="Arial" w:hAnsi="Arial" w:cs="Arial"/>
              </w:rPr>
              <w:t>Skarga podlega opłacie sądowej.</w:t>
            </w: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1. Komornik sądowy, do którego jest wnoszona skarga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line="264" w:lineRule="auto"/>
              <w:ind w:left="227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podać imię i nazwisko komornika, numer porządkowy kancelarii oraz sąd rejonowy, przy którym działa komornik.</w:t>
            </w:r>
          </w:p>
        </w:tc>
      </w:tr>
      <w:tr w:rsidR="00BF0B52" w:rsidRPr="002D3300" w:rsidTr="002D3300">
        <w:trPr>
          <w:trHeight w:val="492"/>
        </w:trPr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2. Sygnatura akt sprawy egzekucyjnej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ind w:left="227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Skarga może dotyczyć jednej lub kilku czynności (zaniechań) komornika w tej samej sprawie egzekucyjnej.</w:t>
            </w:r>
          </w:p>
        </w:tc>
      </w:tr>
      <w:tr w:rsidR="00BF0B52" w:rsidRPr="002D3300" w:rsidTr="002D3300">
        <w:trPr>
          <w:trHeight w:val="468"/>
        </w:trPr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 Wnoszący skargę i strony postępowania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284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W rubrykach 3.1.-3.4. należy podać imię i nazwisko osoby fizycznej albo nazwę osoby prawnej lub innej jednostki organizacyjnej. Skarżący lub jego pełnomocnik może też podać numer telefonu.</w:t>
            </w: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3.1. Wnoszący skargę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426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Jeżeli skargę wnosi osoba, która nie jest stroną ani uczestnikiem postępowania, należy też podać:</w:t>
            </w:r>
          </w:p>
          <w:p w:rsidR="00BF0B52" w:rsidRPr="002D3300" w:rsidRDefault="003A7D59" w:rsidP="002D3300">
            <w:pPr>
              <w:pStyle w:val="tabelkatimes"/>
              <w:widowControl w:val="0"/>
              <w:suppressAutoHyphens/>
              <w:ind w:left="727" w:hanging="284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a)</w:t>
            </w:r>
            <w:r w:rsidRPr="002D3300">
              <w:rPr>
                <w:rFonts w:ascii="Arial" w:hAnsi="Arial" w:cs="Arial"/>
              </w:rPr>
              <w:tab/>
            </w:r>
            <w:r w:rsidR="00BF0B52" w:rsidRPr="002D3300">
              <w:rPr>
                <w:rFonts w:ascii="Arial" w:hAnsi="Arial" w:cs="Arial"/>
              </w:rPr>
              <w:t>miejsce zamieszkania lub siedziby oraz adres osoby wnoszącej skargę;</w:t>
            </w:r>
          </w:p>
          <w:p w:rsidR="00BF0B52" w:rsidRPr="002D3300" w:rsidRDefault="003A7D59" w:rsidP="002D3300">
            <w:pPr>
              <w:pStyle w:val="tabelkatimes"/>
              <w:widowControl w:val="0"/>
              <w:suppressAutoHyphens/>
              <w:ind w:left="727" w:hanging="284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b)</w:t>
            </w:r>
            <w:r w:rsidRPr="002D3300">
              <w:rPr>
                <w:rFonts w:ascii="Arial" w:hAnsi="Arial" w:cs="Arial"/>
              </w:rPr>
              <w:tab/>
            </w:r>
            <w:r w:rsidR="00BF0B52" w:rsidRPr="002D3300">
              <w:rPr>
                <w:rFonts w:ascii="Arial" w:hAnsi="Arial" w:cs="Arial"/>
              </w:rPr>
              <w:t>gdy skargę wnosi przedsiębiorca wpisany do Centralnej Ewidencji i Informacji o Działalności Gospodarczej - adres do korespondencji wpisany do tej ewidencji;</w:t>
            </w:r>
          </w:p>
          <w:p w:rsidR="00BF0B52" w:rsidRPr="002D3300" w:rsidRDefault="003A7D59" w:rsidP="002D3300">
            <w:pPr>
              <w:pStyle w:val="tabelkatimes"/>
              <w:widowControl w:val="0"/>
              <w:suppressAutoHyphens/>
              <w:ind w:left="727" w:hanging="284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c)</w:t>
            </w:r>
            <w:r w:rsidRPr="002D3300">
              <w:rPr>
                <w:rFonts w:ascii="Arial" w:hAnsi="Arial" w:cs="Arial"/>
              </w:rPr>
              <w:tab/>
            </w:r>
            <w:r w:rsidR="00BF0B52" w:rsidRPr="002D3300">
              <w:rPr>
                <w:rFonts w:ascii="Arial" w:hAnsi="Arial" w:cs="Arial"/>
              </w:rPr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nazwiska lub nazwy w rubryce 3.1.1.</w:t>
            </w:r>
          </w:p>
        </w:tc>
      </w:tr>
    </w:tbl>
    <w:p w:rsidR="009916F1" w:rsidRDefault="009916F1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9916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814"/>
        <w:gridCol w:w="4984"/>
      </w:tblGrid>
      <w:tr w:rsidR="00BF0B52" w:rsidRPr="002D3300" w:rsidTr="002D3300">
        <w:tc>
          <w:tcPr>
            <w:tcW w:w="4814" w:type="dxa"/>
            <w:shd w:val="pct15" w:color="000000" w:fill="auto"/>
            <w:vAlign w:val="center"/>
          </w:tcPr>
          <w:p w:rsidR="006E35FA" w:rsidRPr="002D3300" w:rsidRDefault="00BF0B52" w:rsidP="002D3300">
            <w:pPr>
              <w:pStyle w:val="tabelkatimes"/>
              <w:widowControl w:val="0"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6E35FA" w:rsidRPr="002D3300">
              <w:rPr>
                <w:rFonts w:ascii="Arial" w:hAnsi="Arial" w:cs="Arial"/>
                <w:b/>
                <w:sz w:val="22"/>
                <w:szCs w:val="22"/>
              </w:rPr>
              <w:t>.1.1. Imię i nazwisko lub nazwa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160"/>
              <w:ind w:left="653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wnoszącego skargę</w:t>
            </w:r>
          </w:p>
        </w:tc>
        <w:tc>
          <w:tcPr>
            <w:tcW w:w="4984" w:type="dxa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809" w:hanging="710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3.1.2.</w:t>
            </w:r>
            <w:r w:rsidR="006E35FA" w:rsidRPr="002D3300">
              <w:rPr>
                <w:rFonts w:ascii="Arial" w:hAnsi="Arial" w:cs="Arial"/>
              </w:rPr>
              <w:tab/>
            </w:r>
            <w:r w:rsidRPr="002D3300">
              <w:rPr>
                <w:rFonts w:ascii="Arial" w:hAnsi="Arial" w:cs="Arial"/>
                <w:b/>
                <w:sz w:val="22"/>
                <w:szCs w:val="22"/>
              </w:rPr>
              <w:t>Miejsce zamieszkania i adres zamieszkania lub siedziby</w:t>
            </w:r>
            <w:r w:rsidRPr="002D3300">
              <w:rPr>
                <w:rFonts w:ascii="Arial" w:hAnsi="Arial" w:cs="Arial"/>
              </w:rPr>
              <w:t xml:space="preserve"> (dodatkowo można podać adres korespondencyjny, jeżeli jest inny niż adres miejsca zamieszkania lub siedziby)</w:t>
            </w:r>
          </w:p>
        </w:tc>
      </w:tr>
      <w:tr w:rsidR="00BF0B52" w:rsidRPr="002D3300" w:rsidTr="002D3300">
        <w:trPr>
          <w:trHeight w:val="1193"/>
        </w:trPr>
        <w:tc>
          <w:tcPr>
            <w:tcW w:w="481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98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3.2. Przedstawiciel ustawowy wnoszącego skargę lub pełnomocnik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511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 w:rsidR="00BF0B52" w:rsidRPr="002D3300" w:rsidTr="002D3300">
        <w:trPr>
          <w:trHeight w:val="1166"/>
        </w:trPr>
        <w:tc>
          <w:tcPr>
            <w:tcW w:w="481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120"/>
              <w:ind w:left="559" w:hanging="568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3.2.1.</w:t>
            </w:r>
            <w:r w:rsidR="006E35FA" w:rsidRPr="002D3300">
              <w:rPr>
                <w:rFonts w:ascii="Arial" w:hAnsi="Arial" w:cs="Arial"/>
              </w:rPr>
              <w:tab/>
            </w:r>
            <w:r w:rsidRPr="002D3300">
              <w:rPr>
                <w:rFonts w:ascii="Arial" w:hAnsi="Arial" w:cs="Arial"/>
              </w:rPr>
              <w:t>Imię i nazwisko przedstawiciela ustawowego</w:t>
            </w:r>
          </w:p>
        </w:tc>
        <w:tc>
          <w:tcPr>
            <w:tcW w:w="498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3.2.2. Adres przedstawiciela ustawowego</w:t>
            </w:r>
          </w:p>
        </w:tc>
      </w:tr>
      <w:tr w:rsidR="00BF0B52" w:rsidRPr="002D3300" w:rsidTr="002D3300">
        <w:trPr>
          <w:trHeight w:val="1123"/>
        </w:trPr>
        <w:tc>
          <w:tcPr>
            <w:tcW w:w="481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3.2.3. Imię i nazwisko pełnomocnika</w:t>
            </w:r>
          </w:p>
        </w:tc>
        <w:tc>
          <w:tcPr>
            <w:tcW w:w="4984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3.2.4. Adres pełnomocnika</w:t>
            </w: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  <w:b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3.3. Wierzyciel, który złożył wniosek o wszczęcie egzekucji w sprawie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120"/>
              <w:ind w:left="511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</w:tc>
      </w:tr>
      <w:tr w:rsidR="00BF0B52" w:rsidRPr="002D3300" w:rsidTr="002D3300">
        <w:trPr>
          <w:trHeight w:val="915"/>
        </w:trPr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3.4. Dłużnik, przeciwko któremu toczy się postępowanie egzekucyjne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after="240"/>
              <w:ind w:left="475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podać imię i nazwisko lub nazwę, a jeżeli dłużników jest dwóch lub więcej, należy wymienić wszystkich (nie jest wymagane podanie adresów dłużników ani wymienienie ich pełnomocników).</w:t>
            </w:r>
          </w:p>
        </w:tc>
      </w:tr>
      <w:tr w:rsidR="00BF0B52" w:rsidRPr="002D3300" w:rsidTr="002D3300">
        <w:trPr>
          <w:trHeight w:val="903"/>
        </w:trPr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rPr>
          <w:trHeight w:val="420"/>
        </w:trPr>
        <w:tc>
          <w:tcPr>
            <w:tcW w:w="9798" w:type="dxa"/>
            <w:gridSpan w:val="2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4. Oznaczenie zaskarżonej czynności albo zaniechania dokonania czynności</w:t>
            </w:r>
          </w:p>
        </w:tc>
      </w:tr>
      <w:tr w:rsidR="00BF0B52" w:rsidRPr="002D3300" w:rsidTr="002D3300"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4.1. Zaskarżam: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240"/>
              <w:ind w:left="5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- czynność (czynności) komornika*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after="120"/>
              <w:ind w:left="5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- zaniechanie dokonania czynności przez komornika*</w:t>
            </w:r>
          </w:p>
        </w:tc>
      </w:tr>
      <w:tr w:rsidR="00BF0B52" w:rsidRPr="002D3300" w:rsidTr="002D3300">
        <w:trPr>
          <w:trHeight w:val="2253"/>
        </w:trPr>
        <w:tc>
          <w:tcPr>
            <w:tcW w:w="9798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4.2. Opis zaskarżonej (zaskarżonych) czynności lub przedmiotu zaniechania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ind w:left="426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jakich czynności komornik zaniechał.</w:t>
            </w:r>
          </w:p>
        </w:tc>
      </w:tr>
    </w:tbl>
    <w:p w:rsidR="004665DA" w:rsidRDefault="004665DA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466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2208"/>
        <w:gridCol w:w="5318"/>
        <w:gridCol w:w="2272"/>
      </w:tblGrid>
      <w:tr w:rsidR="00BF0B52" w:rsidRPr="002D3300" w:rsidTr="002D3300">
        <w:tc>
          <w:tcPr>
            <w:tcW w:w="9798" w:type="dxa"/>
            <w:gridSpan w:val="3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lastRenderedPageBreak/>
              <w:t>5. Wniosek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227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</w:tc>
      </w:tr>
      <w:tr w:rsidR="00BF0B52" w:rsidRPr="002D3300" w:rsidTr="002D3300">
        <w:tc>
          <w:tcPr>
            <w:tcW w:w="9798" w:type="dxa"/>
            <w:gridSpan w:val="3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5.1. Wnoszę o: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ind w:left="5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3300">
              <w:rPr>
                <w:rFonts w:ascii="Arial" w:hAnsi="Arial" w:cs="Arial"/>
                <w:b/>
                <w:sz w:val="22"/>
                <w:szCs w:val="22"/>
              </w:rPr>
              <w:t>uchylenie zaskarżonej czynności*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ind w:left="5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- zmianę zaskarżonej czynności*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after="120"/>
              <w:ind w:left="510"/>
              <w:jc w:val="both"/>
              <w:rPr>
                <w:rFonts w:ascii="Arial" w:hAnsi="Arial" w:cs="Arial"/>
                <w:b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- nakazanie dokonania czynności*</w:t>
            </w:r>
          </w:p>
        </w:tc>
      </w:tr>
      <w:tr w:rsidR="00BF0B52" w:rsidRPr="002D3300" w:rsidTr="002D3300">
        <w:trPr>
          <w:trHeight w:val="2612"/>
        </w:trPr>
        <w:tc>
          <w:tcPr>
            <w:tcW w:w="9798" w:type="dxa"/>
            <w:gridSpan w:val="3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5.2. Zwięzły opis wniosku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ind w:left="511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</w:tc>
      </w:tr>
      <w:tr w:rsidR="00BF0B52" w:rsidRPr="002D3300" w:rsidTr="002D3300">
        <w:tc>
          <w:tcPr>
            <w:tcW w:w="9798" w:type="dxa"/>
            <w:gridSpan w:val="3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6. Uzasadnienie skargi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ind w:left="279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</w:tc>
      </w:tr>
      <w:tr w:rsidR="00BF0B52" w:rsidRPr="002D3300" w:rsidTr="002D3300">
        <w:trPr>
          <w:trHeight w:val="3383"/>
        </w:trPr>
        <w:tc>
          <w:tcPr>
            <w:tcW w:w="9798" w:type="dxa"/>
            <w:gridSpan w:val="3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BF0B52" w:rsidRPr="002D3300" w:rsidTr="002D3300">
        <w:trPr>
          <w:trHeight w:val="1547"/>
        </w:trPr>
        <w:tc>
          <w:tcPr>
            <w:tcW w:w="2208" w:type="dxa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6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7. Inne wnioski</w:t>
            </w:r>
          </w:p>
        </w:tc>
        <w:tc>
          <w:tcPr>
            <w:tcW w:w="7590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3300">
              <w:rPr>
                <w:rFonts w:ascii="Arial" w:hAnsi="Arial" w:cs="Arial"/>
                <w:b/>
                <w:sz w:val="22"/>
                <w:szCs w:val="22"/>
              </w:rPr>
              <w:t>zasądzenie kosztów postępowania wywołanego wniesieniem skargi*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- pozostałe</w:t>
            </w:r>
            <w:r w:rsidRPr="002D3300">
              <w:rPr>
                <w:rFonts w:ascii="Arial" w:hAnsi="Arial" w:cs="Arial"/>
              </w:rPr>
              <w:t>* (podać jakie):</w:t>
            </w:r>
          </w:p>
        </w:tc>
      </w:tr>
      <w:tr w:rsidR="00BF0B52" w:rsidRPr="002D3300" w:rsidTr="002D3300">
        <w:tc>
          <w:tcPr>
            <w:tcW w:w="9798" w:type="dxa"/>
            <w:gridSpan w:val="3"/>
            <w:shd w:val="pct15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after="120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bookmarkStart w:id="4" w:name="WKP_AL_12"/>
            <w:r w:rsidRPr="002D3300">
              <w:rPr>
                <w:rFonts w:ascii="Arial" w:hAnsi="Arial" w:cs="Arial"/>
                <w:b/>
                <w:sz w:val="22"/>
                <w:szCs w:val="22"/>
              </w:rPr>
              <w:t>Załączniki</w:t>
            </w:r>
            <w:bookmarkEnd w:id="4"/>
            <w:r w:rsidRPr="002D3300">
              <w:rPr>
                <w:rFonts w:ascii="Arial" w:hAnsi="Arial" w:cs="Arial"/>
              </w:rPr>
              <w:t xml:space="preserve"> (należy wymienić wszystkie dokumenty dołączone do skargi):</w:t>
            </w:r>
          </w:p>
        </w:tc>
      </w:tr>
      <w:tr w:rsidR="00BF0B52" w:rsidRPr="002D3300" w:rsidTr="002D3300">
        <w:tc>
          <w:tcPr>
            <w:tcW w:w="9798" w:type="dxa"/>
            <w:gridSpan w:val="3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240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 xml:space="preserve">1) .......... odpisów skargi i wszystkich </w:t>
            </w:r>
            <w:bookmarkStart w:id="5" w:name="WKP_AL_13"/>
            <w:r w:rsidRPr="002D3300">
              <w:rPr>
                <w:rFonts w:ascii="Arial" w:hAnsi="Arial" w:cs="Arial"/>
              </w:rPr>
              <w:t>załączników</w:t>
            </w:r>
            <w:bookmarkEnd w:id="5"/>
            <w:r w:rsidRPr="002D3300">
              <w:rPr>
                <w:rFonts w:ascii="Arial" w:hAnsi="Arial" w:cs="Arial"/>
              </w:rPr>
              <w:t>,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2) pełnomocnictwo*,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3) dokument lub dokumenty wykazujące upoważnienie do działania w imieniu skarżącego niebędącego osobą fizyczną*,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after="120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</w:rPr>
              <w:t>4) ........................................</w:t>
            </w:r>
          </w:p>
        </w:tc>
      </w:tr>
      <w:tr w:rsidR="00BF0B52" w:rsidRPr="002D3300" w:rsidTr="002D3300">
        <w:tc>
          <w:tcPr>
            <w:tcW w:w="7526" w:type="dxa"/>
            <w:gridSpan w:val="2"/>
            <w:shd w:val="pct15" w:color="000000" w:fill="auto"/>
          </w:tcPr>
          <w:p w:rsidR="00CE0939" w:rsidRPr="002D3300" w:rsidRDefault="00BF0B52" w:rsidP="002D3300">
            <w:pPr>
              <w:pStyle w:val="tabelkatimes"/>
              <w:widowControl w:val="0"/>
              <w:suppressAutoHyphens/>
              <w:ind w:left="227" w:hanging="284"/>
              <w:jc w:val="both"/>
              <w:rPr>
                <w:rFonts w:ascii="Arial" w:hAnsi="Arial" w:cs="Arial"/>
                <w:b/>
              </w:rPr>
            </w:pPr>
            <w:r w:rsidRPr="002D3300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CE0939" w:rsidRPr="002D3300">
              <w:rPr>
                <w:rFonts w:ascii="Arial" w:hAnsi="Arial" w:cs="Arial"/>
              </w:rPr>
              <w:tab/>
            </w:r>
            <w:r w:rsidRPr="002D3300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Pr="002D3300">
              <w:rPr>
                <w:rFonts w:ascii="Arial" w:hAnsi="Arial" w:cs="Arial"/>
                <w:b/>
              </w:rPr>
              <w:t xml:space="preserve"> </w:t>
            </w:r>
            <w:r w:rsidRPr="002D3300">
              <w:rPr>
                <w:rFonts w:ascii="Arial" w:hAnsi="Arial" w:cs="Arial"/>
              </w:rPr>
              <w:t xml:space="preserve">(czytelne) </w:t>
            </w:r>
            <w:r w:rsidRPr="002D3300">
              <w:rPr>
                <w:rFonts w:ascii="Arial" w:hAnsi="Arial" w:cs="Arial"/>
                <w:b/>
              </w:rPr>
              <w:t xml:space="preserve">osoby </w:t>
            </w:r>
            <w:r w:rsidRPr="002D3300">
              <w:rPr>
                <w:rFonts w:ascii="Arial" w:hAnsi="Arial" w:cs="Arial"/>
              </w:rPr>
              <w:t xml:space="preserve">(lub osób) </w:t>
            </w:r>
            <w:r w:rsidRPr="002D3300">
              <w:rPr>
                <w:rFonts w:ascii="Arial" w:hAnsi="Arial" w:cs="Arial"/>
                <w:b/>
              </w:rPr>
              <w:t xml:space="preserve">wnoszącej </w:t>
            </w:r>
            <w:r w:rsidRPr="002D3300">
              <w:rPr>
                <w:rFonts w:ascii="Arial" w:hAnsi="Arial" w:cs="Arial"/>
              </w:rPr>
              <w:t xml:space="preserve">(wnoszących) </w:t>
            </w:r>
            <w:r w:rsidR="00CE0939" w:rsidRPr="002D3300">
              <w:rPr>
                <w:rFonts w:ascii="Arial" w:hAnsi="Arial" w:cs="Arial"/>
                <w:b/>
              </w:rPr>
              <w:t>skargę</w:t>
            </w:r>
          </w:p>
          <w:p w:rsidR="00BF0B52" w:rsidRPr="002D3300" w:rsidRDefault="00BF0B52" w:rsidP="002D3300">
            <w:pPr>
              <w:pStyle w:val="tabelkatimes"/>
              <w:widowControl w:val="0"/>
              <w:suppressAutoHyphens/>
              <w:spacing w:before="80" w:after="120"/>
              <w:ind w:left="227"/>
              <w:jc w:val="both"/>
              <w:rPr>
                <w:rFonts w:ascii="Arial" w:hAnsi="Arial" w:cs="Arial"/>
              </w:rPr>
            </w:pPr>
            <w:r w:rsidRPr="002D3300">
              <w:rPr>
                <w:rFonts w:ascii="Arial" w:hAnsi="Arial" w:cs="Arial"/>
                <w:b/>
              </w:rPr>
              <w:t>oraz odręczny podpis</w:t>
            </w:r>
          </w:p>
        </w:tc>
        <w:tc>
          <w:tcPr>
            <w:tcW w:w="2272" w:type="dxa"/>
            <w:shd w:val="pct15" w:color="000000" w:fill="auto"/>
            <w:vAlign w:val="center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rPr>
                <w:rFonts w:ascii="Arial" w:hAnsi="Arial" w:cs="Arial"/>
                <w:b/>
              </w:rPr>
            </w:pPr>
            <w:r w:rsidRPr="002D3300">
              <w:rPr>
                <w:rFonts w:ascii="Arial" w:hAnsi="Arial" w:cs="Arial"/>
                <w:b/>
              </w:rPr>
              <w:t>10. Data</w:t>
            </w:r>
          </w:p>
        </w:tc>
      </w:tr>
      <w:tr w:rsidR="00BF0B52" w:rsidRPr="002D3300" w:rsidTr="002D3300">
        <w:trPr>
          <w:trHeight w:val="555"/>
        </w:trPr>
        <w:tc>
          <w:tcPr>
            <w:tcW w:w="7526" w:type="dxa"/>
            <w:gridSpan w:val="2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000000" w:fill="auto"/>
          </w:tcPr>
          <w:p w:rsidR="00BF0B52" w:rsidRPr="002D3300" w:rsidRDefault="00BF0B52" w:rsidP="002D3300">
            <w:pPr>
              <w:pStyle w:val="tabelkatimes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BF0B52" w:rsidRPr="00F84BE6" w:rsidRDefault="00BF0B52" w:rsidP="00EA5CFD">
      <w:pPr>
        <w:pStyle w:val="Nagwek5"/>
        <w:spacing w:before="0" w:after="240"/>
        <w:rPr>
          <w:rFonts w:ascii="Arial" w:hAnsi="Arial" w:cs="Arial"/>
          <w:spacing w:val="30"/>
          <w:sz w:val="20"/>
          <w:szCs w:val="20"/>
        </w:rPr>
      </w:pPr>
      <w:bookmarkStart w:id="6" w:name="SPR_AKTU_00000"/>
      <w:r w:rsidRPr="00F84BE6">
        <w:rPr>
          <w:rFonts w:ascii="Arial" w:hAnsi="Arial" w:cs="Arial"/>
          <w:spacing w:val="30"/>
          <w:sz w:val="20"/>
          <w:szCs w:val="20"/>
        </w:rPr>
        <w:lastRenderedPageBreak/>
        <w:t>POUCZENIE</w:t>
      </w:r>
    </w:p>
    <w:bookmarkEnd w:id="6"/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1.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Formularze są dostępne w kancelariach komorniczych, budynkach sądów rejonowych i okręgowych oraz w internecie pod adresem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www.ms.gov.pl</w:t>
      </w:r>
      <w:r w:rsidR="00BF0B52" w:rsidRPr="00F84BE6">
        <w:rPr>
          <w:rFonts w:ascii="Arial" w:hAnsi="Arial" w:cs="Arial"/>
          <w:sz w:val="20"/>
          <w:szCs w:val="20"/>
        </w:rPr>
        <w:t xml:space="preserve"> oraz na stronach internetowych sądów powszechnych.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2.</w:t>
      </w:r>
      <w:r w:rsidR="00BF0B52" w:rsidRPr="00F84BE6">
        <w:rPr>
          <w:rFonts w:ascii="Arial" w:hAnsi="Arial" w:cs="Arial"/>
          <w:sz w:val="20"/>
          <w:szCs w:val="20"/>
        </w:rPr>
        <w:tab/>
        <w:t>Skarga nie musi być złożona na formularzu.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3.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Skargę należy złożyć albo przesłać do kancelarii komornika, który dokonał zaskarżonej czynności albo zaniechał dokonania czynności. 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165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 nadanie pisma w polskiej placówce pocztowej operatora wyznaczonego w rozumieniu ustawy z dnia 23 listopada 2012 r. - Prawo pocztowe lub w placówce pocztowej operatora świadczącego pocztowe usługi powszechne w innym państwie członkowskim Unii Europejskiej jest równoznaczne z wniesieniem go do komornika (datą wniesienia jest data nadania).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4.</w:t>
      </w:r>
      <w:r w:rsidR="00BF0B52" w:rsidRPr="00F84BE6">
        <w:rPr>
          <w:rFonts w:ascii="Arial" w:hAnsi="Arial" w:cs="Arial"/>
          <w:sz w:val="20"/>
          <w:szCs w:val="20"/>
        </w:rPr>
        <w:tab/>
        <w:t>Niezachowanie warunków formalnych skargi, które uniemożliwia nadanie jej dalszego biegu, spowoduje, że skarżący zostanie wezwany do uzupełnienia braków skargi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130 § 1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5.</w:t>
      </w:r>
      <w:r w:rsidR="00BF0B52" w:rsidRPr="00F84BE6">
        <w:rPr>
          <w:rFonts w:ascii="Arial" w:hAnsi="Arial" w:cs="Arial"/>
          <w:sz w:val="20"/>
          <w:szCs w:val="20"/>
        </w:rPr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795</w:t>
      </w:r>
      <w:r w:rsidR="00BF0B52" w:rsidRPr="00F84BE6">
        <w:rPr>
          <w:rFonts w:ascii="Arial" w:hAnsi="Arial" w:cs="Arial"/>
          <w:sz w:val="20"/>
          <w:szCs w:val="20"/>
        </w:rPr>
        <w:t xml:space="preserve"> k.p.c.). Jeżeli strona kwestionuje istnienie obowiązku objętego tytułem wykonawczym (np. twierdzi, że dług został spłacony albo roszczenie się przedawniło), to powinna wnieść pozew o pozbawienie tytułu wykonawczego wykonalności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840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Jeżeli zainteresowany twierdzi, że to jemu, a nie dłużnikowi przysługuje prawo do zajętej rzeczy (np. prawo własności), to powinien wnieść pozew o zwolnienie zajętego przedmiotu spod egzekucji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841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Pozew należy wnieść w ciągu miesiąca od dnia dowiedzenia się o zajęciu przedmiotu przez komornika. Możliwe jest jednak złożenie skargi na zajęcie ruchomości w związku z naruszeniem przez komornika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takim przypadku termin do wniesienia pozwu o zwolnienie zajętego przedmiotu spod egzekucji zaczyna biec dla osoby, która złożyła skargę, od dnia doręczenia jej postanowienia oddalającego skargę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6.</w:t>
      </w:r>
      <w:r w:rsidR="00BF0B52" w:rsidRPr="00F84BE6">
        <w:rPr>
          <w:rFonts w:ascii="Arial" w:hAnsi="Arial" w:cs="Arial"/>
          <w:sz w:val="20"/>
          <w:szCs w:val="20"/>
        </w:rPr>
        <w:tab/>
        <w:t>Nie jest dopuszczalna skarga na zarządzenie komornika o wezwaniu do usunięcia braków pisma, na zawiadomienie o terminie czynności, na uiszczenie przez komornika podatku od towarów i usług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1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1</w:t>
      </w:r>
      <w:r w:rsidR="00BF0B52" w:rsidRPr="00F84BE6">
        <w:rPr>
          <w:rFonts w:ascii="Arial" w:hAnsi="Arial" w:cs="Arial"/>
          <w:sz w:val="20"/>
          <w:szCs w:val="20"/>
        </w:rPr>
        <w:t xml:space="preserve"> k.p.c.), na wybór komornika, któremu przekazano sprawę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773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1</w:t>
      </w:r>
      <w:r w:rsidR="00BF0B52" w:rsidRPr="00F84BE6">
        <w:rPr>
          <w:rFonts w:ascii="Arial" w:hAnsi="Arial" w:cs="Arial"/>
          <w:sz w:val="20"/>
          <w:szCs w:val="20"/>
          <w:u w:color="FF0000"/>
        </w:rPr>
        <w:t xml:space="preserve"> § 4</w:t>
      </w:r>
      <w:r w:rsidR="00BF0B52" w:rsidRPr="00F84BE6">
        <w:rPr>
          <w:rFonts w:ascii="Arial" w:hAnsi="Arial" w:cs="Arial"/>
          <w:sz w:val="20"/>
          <w:szCs w:val="20"/>
        </w:rPr>
        <w:t xml:space="preserve"> k.p.c.), na udzielenie przybicia ruchomości ulegających szybkiemu zepsuciu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870 § 1</w:t>
      </w:r>
      <w:r w:rsidR="00BF0B52" w:rsidRPr="00F84BE6">
        <w:rPr>
          <w:rFonts w:ascii="Arial" w:hAnsi="Arial" w:cs="Arial"/>
          <w:sz w:val="20"/>
          <w:szCs w:val="20"/>
        </w:rPr>
        <w:t xml:space="preserve"> k.p.c.) oraz na sporządzony przez komornika plan podziału sumy uzyskanej z egzekucji. Plan podziału podlega zaskarżeniu w drodze zarzutów przeciwko planowi podziału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1027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7.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4</w:t>
      </w:r>
      <w:r w:rsidR="00BF0B52" w:rsidRPr="00F84BE6">
        <w:rPr>
          <w:rFonts w:ascii="Arial" w:hAnsi="Arial" w:cs="Arial"/>
          <w:sz w:val="20"/>
          <w:szCs w:val="20"/>
        </w:rPr>
        <w:t xml:space="preserve"> k.p.c. skargę wnosi się w terminie tygodniowym od dnia: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a.</w:t>
      </w:r>
      <w:r w:rsidR="00BF0B52" w:rsidRPr="00F84BE6">
        <w:rPr>
          <w:rFonts w:ascii="Arial" w:hAnsi="Arial" w:cs="Arial"/>
          <w:sz w:val="20"/>
          <w:szCs w:val="20"/>
        </w:rPr>
        <w:tab/>
        <w:t>dokonania czynności, jeżeli skarżący był obecny podczas czynności albo był wcześniej zawiadomiony o terminie dokonania czynności;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b.</w:t>
      </w:r>
      <w:r w:rsidR="00BF0B52" w:rsidRPr="00F84BE6">
        <w:rPr>
          <w:rFonts w:ascii="Arial" w:hAnsi="Arial" w:cs="Arial"/>
          <w:sz w:val="20"/>
          <w:szCs w:val="20"/>
        </w:rPr>
        <w:tab/>
        <w:t>zawiadomienia skarżącego o dokonaniu czynności, jeżeli skarżący nie był obecny podczas czynności i nie był wcześniej zawiadomiony o terminie dokonania czynności;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c.</w:t>
      </w:r>
      <w:r w:rsidR="00BF0B52" w:rsidRPr="00F84BE6">
        <w:rPr>
          <w:rFonts w:ascii="Arial" w:hAnsi="Arial" w:cs="Arial"/>
          <w:sz w:val="20"/>
          <w:szCs w:val="20"/>
        </w:rPr>
        <w:tab/>
        <w:t>dowiedzenia się przez skarżącego o dokonaniu czynności, jeżeli skarżący nie był przy niej obecny i nie został zawiadomiony o jej terminie ani o jej dokonaniu;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d.</w:t>
      </w:r>
      <w:r w:rsidR="00BF0B52" w:rsidRPr="00F84BE6">
        <w:rPr>
          <w:rFonts w:ascii="Arial" w:hAnsi="Arial" w:cs="Arial"/>
          <w:sz w:val="20"/>
          <w:szCs w:val="20"/>
        </w:rPr>
        <w:tab/>
        <w:t>dowiedzenia się, że czynność miała być dokonana, gdy skarga dotyczy zaniechania dokonania czynności przez komornika.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8.</w:t>
      </w:r>
      <w:r w:rsidR="00BF0B52" w:rsidRPr="00F84BE6">
        <w:rPr>
          <w:rFonts w:ascii="Arial" w:hAnsi="Arial" w:cs="Arial"/>
          <w:sz w:val="20"/>
          <w:szCs w:val="20"/>
        </w:rPr>
        <w:tab/>
        <w:t>Sąd odrzuca skargę wniesioną po upływie terminu, nieopłaconą lub z innych przyczyn niedopuszczalną, jak również skargę, której braków nie uzupełniono w terminie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  <w:u w:color="FF0000"/>
        </w:rPr>
        <w:t xml:space="preserve"> § 1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EA5CFD" w:rsidRPr="00E10B7C" w:rsidRDefault="00EA5CFD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</w:p>
    <w:sectPr w:rsidR="00EA5CFD" w:rsidRPr="00E1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52"/>
    <w:rsid w:val="0020282C"/>
    <w:rsid w:val="002D3300"/>
    <w:rsid w:val="00326CC1"/>
    <w:rsid w:val="003877B1"/>
    <w:rsid w:val="003A7D59"/>
    <w:rsid w:val="003B72B5"/>
    <w:rsid w:val="003E5C9A"/>
    <w:rsid w:val="004665DA"/>
    <w:rsid w:val="00566492"/>
    <w:rsid w:val="005C2721"/>
    <w:rsid w:val="005D24D6"/>
    <w:rsid w:val="006E35FA"/>
    <w:rsid w:val="00730298"/>
    <w:rsid w:val="007611BE"/>
    <w:rsid w:val="00784081"/>
    <w:rsid w:val="00836B9B"/>
    <w:rsid w:val="008D1344"/>
    <w:rsid w:val="0091071A"/>
    <w:rsid w:val="0093211A"/>
    <w:rsid w:val="009916F1"/>
    <w:rsid w:val="00A945C1"/>
    <w:rsid w:val="00AF6D75"/>
    <w:rsid w:val="00B24B96"/>
    <w:rsid w:val="00BF0B52"/>
    <w:rsid w:val="00CE0939"/>
    <w:rsid w:val="00D05E52"/>
    <w:rsid w:val="00D30C17"/>
    <w:rsid w:val="00DC40E6"/>
    <w:rsid w:val="00DF42AD"/>
    <w:rsid w:val="00E10B7C"/>
    <w:rsid w:val="00EA5CFD"/>
    <w:rsid w:val="00F376C1"/>
    <w:rsid w:val="00F61582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0B52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locked/>
    <w:rsid w:val="00BF0B52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styleId="Hipercze">
    <w:name w:val="Hyperlink"/>
    <w:uiPriority w:val="99"/>
    <w:rsid w:val="00BF0B52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BF0B52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BF0B52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BF0B52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sid w:val="00BF0B52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F0B52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BF0B52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BF0B52"/>
    <w:pPr>
      <w:widowControl w:val="0"/>
      <w:suppressAutoHyphens/>
      <w:jc w:val="both"/>
    </w:pPr>
    <w:rPr>
      <w:rFonts w:ascii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0B52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locked/>
    <w:rsid w:val="00BF0B52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styleId="Hipercze">
    <w:name w:val="Hyperlink"/>
    <w:uiPriority w:val="99"/>
    <w:rsid w:val="00BF0B52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BF0B52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BF0B52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BF0B52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sid w:val="00BF0B52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F0B52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BF0B52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BF0B52"/>
    <w:pPr>
      <w:widowControl w:val="0"/>
      <w:suppressAutoHyphens/>
      <w:jc w:val="both"/>
    </w:pPr>
    <w:rPr>
      <w:rFonts w:ascii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ZNAKI:9311</dc:description>
  <cp:lastModifiedBy>wreslerowski</cp:lastModifiedBy>
  <cp:revision>2</cp:revision>
  <cp:lastPrinted>2018-12-18T08:36:00Z</cp:lastPrinted>
  <dcterms:created xsi:type="dcterms:W3CDTF">2019-02-08T09:11:00Z</dcterms:created>
  <dcterms:modified xsi:type="dcterms:W3CDTF">2019-02-08T09:11:00Z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9311</vt:lpwstr>
  </property>
  <property fmtid="{D5CDD505-2E9C-101B-9397-08002B2CF9AE}" pid="4" name="ZNAKI:">
    <vt:lpwstr>9311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2018-12-18 09:36:09</vt:lpwstr>
  </property>
</Properties>
</file>